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75DC" w14:textId="45C3B49E" w:rsidR="00D67136" w:rsidRPr="00391451" w:rsidRDefault="00D67136">
      <w:pPr>
        <w:rPr>
          <w:b/>
          <w:bCs/>
          <w:color w:val="7030A0"/>
          <w:sz w:val="28"/>
          <w:szCs w:val="28"/>
        </w:rPr>
      </w:pPr>
      <w:r w:rsidRPr="00391451">
        <w:rPr>
          <w:b/>
          <w:bCs/>
          <w:color w:val="7030A0"/>
          <w:sz w:val="28"/>
          <w:szCs w:val="28"/>
        </w:rPr>
        <w:t>Zgłoszenie udziału w szkoleniu</w:t>
      </w:r>
    </w:p>
    <w:p w14:paraId="7FF4F559" w14:textId="4600349C" w:rsidR="00D67136" w:rsidRPr="00391451" w:rsidRDefault="00D67136" w:rsidP="00D67136">
      <w:pPr>
        <w:spacing w:after="0"/>
        <w:rPr>
          <w:b/>
          <w:bCs/>
        </w:rPr>
      </w:pPr>
      <w:r w:rsidRPr="00391451">
        <w:rPr>
          <w:b/>
          <w:bCs/>
        </w:rPr>
        <w:t xml:space="preserve">Należy przesłać do dnia </w:t>
      </w:r>
      <w:r w:rsidR="00C94491">
        <w:rPr>
          <w:b/>
          <w:bCs/>
        </w:rPr>
        <w:t>19</w:t>
      </w:r>
      <w:r w:rsidRPr="00391451">
        <w:rPr>
          <w:b/>
          <w:bCs/>
        </w:rPr>
        <w:t xml:space="preserve"> </w:t>
      </w:r>
      <w:r w:rsidR="00C94491">
        <w:rPr>
          <w:b/>
          <w:bCs/>
        </w:rPr>
        <w:t xml:space="preserve">maja </w:t>
      </w:r>
      <w:r w:rsidRPr="00391451">
        <w:rPr>
          <w:b/>
          <w:bCs/>
        </w:rPr>
        <w:t>202</w:t>
      </w:r>
      <w:r w:rsidR="00C94491">
        <w:rPr>
          <w:b/>
          <w:bCs/>
        </w:rPr>
        <w:t>3</w:t>
      </w:r>
      <w:r w:rsidRPr="00391451">
        <w:rPr>
          <w:b/>
          <w:bCs/>
        </w:rPr>
        <w:t>r</w:t>
      </w:r>
      <w:r w:rsidR="00C94491">
        <w:rPr>
          <w:b/>
          <w:bCs/>
        </w:rPr>
        <w:t>.</w:t>
      </w:r>
    </w:p>
    <w:p w14:paraId="668890CB" w14:textId="565A9B14" w:rsidR="00D67136" w:rsidRPr="00391451" w:rsidRDefault="00D67136" w:rsidP="00D67136">
      <w:pPr>
        <w:spacing w:after="0"/>
        <w:rPr>
          <w:b/>
          <w:bCs/>
        </w:rPr>
      </w:pPr>
      <w:r w:rsidRPr="00391451">
        <w:rPr>
          <w:b/>
          <w:bCs/>
        </w:rPr>
        <w:t xml:space="preserve">Opłata konferencyjna </w:t>
      </w:r>
      <w:r w:rsidR="00C94491">
        <w:rPr>
          <w:b/>
          <w:bCs/>
        </w:rPr>
        <w:t>900,00</w:t>
      </w:r>
      <w:r w:rsidRPr="00391451">
        <w:rPr>
          <w:b/>
          <w:bCs/>
        </w:rPr>
        <w:t xml:space="preserve"> zł + VAT</w:t>
      </w:r>
    </w:p>
    <w:p w14:paraId="071270F5" w14:textId="3273078B" w:rsidR="00D67136" w:rsidRPr="00391451" w:rsidRDefault="00D67136" w:rsidP="00D67136">
      <w:pPr>
        <w:spacing w:after="0"/>
        <w:rPr>
          <w:b/>
          <w:bCs/>
        </w:rPr>
      </w:pPr>
      <w:r w:rsidRPr="00391451">
        <w:rPr>
          <w:b/>
          <w:bCs/>
        </w:rPr>
        <w:t xml:space="preserve">Termin Szkolenia: </w:t>
      </w:r>
      <w:r w:rsidR="00C94491">
        <w:rPr>
          <w:b/>
          <w:bCs/>
        </w:rPr>
        <w:t>0</w:t>
      </w:r>
      <w:r w:rsidR="00143A5C">
        <w:rPr>
          <w:b/>
          <w:bCs/>
        </w:rPr>
        <w:t>1</w:t>
      </w:r>
      <w:r w:rsidRPr="00391451">
        <w:rPr>
          <w:b/>
          <w:bCs/>
        </w:rPr>
        <w:t>-</w:t>
      </w:r>
      <w:r w:rsidR="00C94491">
        <w:rPr>
          <w:b/>
          <w:bCs/>
        </w:rPr>
        <w:t>0</w:t>
      </w:r>
      <w:r w:rsidRPr="00391451">
        <w:rPr>
          <w:b/>
          <w:bCs/>
        </w:rPr>
        <w:t xml:space="preserve">2 </w:t>
      </w:r>
      <w:r w:rsidR="00143A5C">
        <w:rPr>
          <w:b/>
          <w:bCs/>
        </w:rPr>
        <w:t>czerwca</w:t>
      </w:r>
      <w:r w:rsidRPr="00391451">
        <w:rPr>
          <w:b/>
          <w:bCs/>
        </w:rPr>
        <w:t xml:space="preserve"> 202</w:t>
      </w:r>
      <w:r w:rsidR="00143A5C">
        <w:rPr>
          <w:b/>
          <w:bCs/>
        </w:rPr>
        <w:t>3</w:t>
      </w:r>
      <w:r w:rsidRPr="00391451">
        <w:rPr>
          <w:b/>
          <w:bCs/>
        </w:rPr>
        <w:t>r.</w:t>
      </w:r>
    </w:p>
    <w:p w14:paraId="7735052E" w14:textId="66B92F84" w:rsidR="00D67136" w:rsidRPr="00391451" w:rsidRDefault="00D67136" w:rsidP="00D67136">
      <w:pPr>
        <w:spacing w:after="0"/>
        <w:rPr>
          <w:b/>
          <w:bCs/>
        </w:rPr>
      </w:pPr>
      <w:r w:rsidRPr="00391451">
        <w:rPr>
          <w:b/>
          <w:bCs/>
        </w:rPr>
        <w:t xml:space="preserve">Miejsce szkolenia: Elektrownia wodna </w:t>
      </w:r>
      <w:r w:rsidR="00143A5C">
        <w:rPr>
          <w:b/>
          <w:bCs/>
        </w:rPr>
        <w:t>Koronowo</w:t>
      </w:r>
    </w:p>
    <w:p w14:paraId="0196578D" w14:textId="520AEF99" w:rsidR="00D67136" w:rsidRDefault="00D67136" w:rsidP="00D67136">
      <w:pPr>
        <w:spacing w:after="0"/>
      </w:pPr>
    </w:p>
    <w:p w14:paraId="0896ACC8" w14:textId="5BC5676E" w:rsidR="00D67136" w:rsidRDefault="00391451" w:rsidP="00D67136">
      <w:pPr>
        <w:spacing w:after="0"/>
      </w:pPr>
      <w:r>
        <w:t>n</w:t>
      </w:r>
      <w:r w:rsidR="00D67136">
        <w:t>azwa firmy:</w:t>
      </w:r>
    </w:p>
    <w:p w14:paraId="297296BD" w14:textId="71963CAF" w:rsidR="00D67136" w:rsidRDefault="00D67136" w:rsidP="00D67136">
      <w:pPr>
        <w:spacing w:after="0" w:line="360" w:lineRule="auto"/>
      </w:pPr>
      <w:r>
        <w:t>………………………………………………………………………..</w:t>
      </w:r>
    </w:p>
    <w:p w14:paraId="25DFAF1C" w14:textId="77777777" w:rsidR="00D67136" w:rsidRDefault="00D67136" w:rsidP="00D67136">
      <w:pPr>
        <w:spacing w:after="0" w:line="360" w:lineRule="auto"/>
      </w:pPr>
      <w:r>
        <w:t>………………………………………………………………………..</w:t>
      </w:r>
    </w:p>
    <w:p w14:paraId="6554EF85" w14:textId="32A59615" w:rsidR="00D67136" w:rsidRDefault="00D67136" w:rsidP="00D67136">
      <w:pPr>
        <w:spacing w:after="0" w:line="360" w:lineRule="auto"/>
      </w:pPr>
      <w:r>
        <w:t>NIP:</w:t>
      </w:r>
      <w:r w:rsidRPr="00D67136">
        <w:t xml:space="preserve"> </w:t>
      </w:r>
      <w:r>
        <w:t>…………………………………………………………………</w:t>
      </w:r>
    </w:p>
    <w:p w14:paraId="157B771A" w14:textId="74DBDA3C" w:rsidR="00D67136" w:rsidRDefault="00391451" w:rsidP="00D67136">
      <w:pPr>
        <w:spacing w:after="0"/>
      </w:pPr>
      <w:r>
        <w:t>a</w:t>
      </w:r>
      <w:r w:rsidR="00D67136">
        <w:t>dres:</w:t>
      </w:r>
    </w:p>
    <w:p w14:paraId="4C16F3DC" w14:textId="77777777" w:rsidR="00D67136" w:rsidRDefault="00D67136" w:rsidP="00D67136">
      <w:pPr>
        <w:spacing w:after="0" w:line="360" w:lineRule="auto"/>
      </w:pPr>
      <w:r>
        <w:t>………………………………………………………………………..</w:t>
      </w:r>
    </w:p>
    <w:p w14:paraId="643EAC8B" w14:textId="77777777" w:rsidR="00D67136" w:rsidRDefault="00D67136" w:rsidP="00D67136">
      <w:pPr>
        <w:spacing w:after="0" w:line="360" w:lineRule="auto"/>
      </w:pPr>
      <w:r>
        <w:t>………………………………………………………………………..</w:t>
      </w:r>
    </w:p>
    <w:p w14:paraId="44AB1DBA" w14:textId="6B03B08B" w:rsidR="00D67136" w:rsidRDefault="00391451" w:rsidP="00D67136">
      <w:pPr>
        <w:spacing w:after="0"/>
      </w:pPr>
      <w:r>
        <w:t>t</w:t>
      </w:r>
      <w:r w:rsidR="00D67136">
        <w:t>el.:</w:t>
      </w:r>
    </w:p>
    <w:p w14:paraId="48E868F9" w14:textId="4D974677" w:rsidR="00D67136" w:rsidRDefault="00D67136" w:rsidP="00D67136">
      <w:pPr>
        <w:spacing w:after="0"/>
      </w:pPr>
      <w:r>
        <w:t>………………………………………………………………………..</w:t>
      </w:r>
    </w:p>
    <w:p w14:paraId="3F772E74" w14:textId="77777777" w:rsidR="000A63EF" w:rsidRDefault="000A63EF" w:rsidP="00D67136">
      <w:pPr>
        <w:spacing w:after="0"/>
      </w:pPr>
    </w:p>
    <w:p w14:paraId="5CFC9AAE" w14:textId="5397A581" w:rsidR="00D67136" w:rsidRPr="00391451" w:rsidRDefault="00D67136" w:rsidP="00D67136">
      <w:pPr>
        <w:spacing w:after="0"/>
        <w:rPr>
          <w:b/>
          <w:bCs/>
          <w:color w:val="7030A0"/>
          <w:sz w:val="24"/>
          <w:szCs w:val="24"/>
        </w:rPr>
      </w:pPr>
      <w:r w:rsidRPr="00391451">
        <w:rPr>
          <w:b/>
          <w:bCs/>
          <w:color w:val="7030A0"/>
          <w:sz w:val="24"/>
          <w:szCs w:val="24"/>
        </w:rPr>
        <w:t>Zgłaszamy uczestnictwo następujących osób:</w:t>
      </w:r>
    </w:p>
    <w:p w14:paraId="7BB520E6" w14:textId="798B1DFC" w:rsidR="00D67136" w:rsidRDefault="00391451" w:rsidP="00D67136">
      <w:pPr>
        <w:spacing w:after="0"/>
      </w:pPr>
      <w:r>
        <w:t>i</w:t>
      </w:r>
      <w:r w:rsidR="00D67136">
        <w:t xml:space="preserve">mię i </w:t>
      </w:r>
      <w:r>
        <w:t>n</w:t>
      </w:r>
      <w:r w:rsidR="00D67136">
        <w:t xml:space="preserve">azwisko                            </w:t>
      </w:r>
      <w:r>
        <w:t>t</w:t>
      </w:r>
      <w:r w:rsidR="00D67136">
        <w:t>elefon kontaktowy                  e-mail</w:t>
      </w:r>
    </w:p>
    <w:p w14:paraId="223AD816" w14:textId="7C9BABE8" w:rsidR="00D67136" w:rsidRDefault="00D67136" w:rsidP="00D67136">
      <w:pPr>
        <w:spacing w:after="0" w:line="360" w:lineRule="auto"/>
      </w:pPr>
      <w:r>
        <w:t>…………………………………………………………………………………………………………………..</w:t>
      </w:r>
    </w:p>
    <w:p w14:paraId="539884A2" w14:textId="55F87ABA" w:rsidR="00D67136" w:rsidRDefault="00D67136" w:rsidP="00D67136">
      <w:pPr>
        <w:spacing w:after="0" w:line="360" w:lineRule="auto"/>
      </w:pPr>
      <w:r>
        <w:t>…………………………………………………………………………………………………………………..</w:t>
      </w:r>
    </w:p>
    <w:p w14:paraId="4A1C834E" w14:textId="6ACC0BD5" w:rsidR="00D67136" w:rsidRDefault="00D67136" w:rsidP="00D67136">
      <w:pPr>
        <w:spacing w:after="0" w:line="360" w:lineRule="auto"/>
      </w:pPr>
      <w:r>
        <w:t>…………………………………………………………………………………………………………………..</w:t>
      </w:r>
    </w:p>
    <w:p w14:paraId="11F548A0" w14:textId="423E6028" w:rsidR="00D67136" w:rsidRPr="00391451" w:rsidRDefault="000A63EF" w:rsidP="000A63EF">
      <w:pPr>
        <w:spacing w:after="0" w:line="240" w:lineRule="auto"/>
        <w:rPr>
          <w:b/>
          <w:bCs/>
          <w:color w:val="1F4E79" w:themeColor="accent5" w:themeShade="80"/>
          <w:sz w:val="18"/>
          <w:szCs w:val="18"/>
        </w:rPr>
      </w:pPr>
      <w:r w:rsidRPr="00391451">
        <w:rPr>
          <w:b/>
          <w:bCs/>
          <w:color w:val="1F4E79" w:themeColor="accent5" w:themeShade="80"/>
          <w:sz w:val="18"/>
          <w:szCs w:val="18"/>
        </w:rPr>
        <w:t xml:space="preserve">STOWARZYSZENIE ELEKTRYKÓW POLSKICH </w:t>
      </w:r>
    </w:p>
    <w:p w14:paraId="6DFBC268" w14:textId="30EEED94" w:rsidR="000A63EF" w:rsidRPr="00391451" w:rsidRDefault="000A63EF" w:rsidP="000A63EF">
      <w:pPr>
        <w:spacing w:after="0" w:line="240" w:lineRule="auto"/>
        <w:rPr>
          <w:b/>
          <w:bCs/>
          <w:color w:val="1F4E79" w:themeColor="accent5" w:themeShade="80"/>
          <w:sz w:val="18"/>
          <w:szCs w:val="18"/>
        </w:rPr>
      </w:pPr>
      <w:r w:rsidRPr="00391451">
        <w:rPr>
          <w:b/>
          <w:bCs/>
          <w:color w:val="1F4E79" w:themeColor="accent5" w:themeShade="80"/>
          <w:sz w:val="18"/>
          <w:szCs w:val="18"/>
        </w:rPr>
        <w:t>ODDZIAŁ BYDGOSKI</w:t>
      </w:r>
    </w:p>
    <w:p w14:paraId="591D22B4" w14:textId="64FFF5AC" w:rsidR="000A63EF" w:rsidRPr="00391451" w:rsidRDefault="000A63EF" w:rsidP="00BA7028">
      <w:pPr>
        <w:spacing w:after="0" w:line="240" w:lineRule="auto"/>
        <w:rPr>
          <w:b/>
          <w:bCs/>
          <w:color w:val="1F4E79" w:themeColor="accent5" w:themeShade="80"/>
          <w:sz w:val="18"/>
          <w:szCs w:val="18"/>
        </w:rPr>
      </w:pPr>
      <w:r w:rsidRPr="00391451">
        <w:rPr>
          <w:b/>
          <w:bCs/>
          <w:color w:val="1F4E79" w:themeColor="accent5" w:themeShade="80"/>
          <w:sz w:val="18"/>
          <w:szCs w:val="18"/>
        </w:rPr>
        <w:t>Im. prof. Alfonsa Hoffmanna</w:t>
      </w:r>
    </w:p>
    <w:p w14:paraId="6B100F1C" w14:textId="4ACC25F9" w:rsidR="000A63EF" w:rsidRPr="00BA7028" w:rsidRDefault="00BA7028" w:rsidP="00BA7028">
      <w:pPr>
        <w:pStyle w:val="NormalnyWeb"/>
        <w:shd w:val="clear" w:color="auto" w:fill="FFFFFF"/>
        <w:spacing w:before="0" w:beforeAutospacing="0" w:after="0" w:afterAutospacing="0"/>
        <w:ind w:right="600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BA7028">
        <w:rPr>
          <w:rFonts w:asciiTheme="minorHAnsi" w:hAnsiTheme="minorHAnsi" w:cstheme="minorHAnsi"/>
          <w:b/>
          <w:bCs/>
          <w:color w:val="1F4E79" w:themeColor="accent5" w:themeShade="80"/>
          <w:sz w:val="18"/>
          <w:szCs w:val="18"/>
        </w:rPr>
        <w:t>ul. Krzysztofa Gotowskiego 6, 85-030 Bydgoszcz</w:t>
      </w:r>
    </w:p>
    <w:p w14:paraId="0E6FA797" w14:textId="55D5395C" w:rsidR="000A63EF" w:rsidRPr="00391451" w:rsidRDefault="000A63EF" w:rsidP="000A63EF">
      <w:pPr>
        <w:spacing w:after="0" w:line="240" w:lineRule="auto"/>
        <w:rPr>
          <w:b/>
          <w:bCs/>
          <w:color w:val="1F4E79" w:themeColor="accent5" w:themeShade="80"/>
          <w:sz w:val="18"/>
          <w:szCs w:val="18"/>
        </w:rPr>
      </w:pPr>
      <w:r w:rsidRPr="00391451">
        <w:rPr>
          <w:b/>
          <w:bCs/>
          <w:color w:val="1F4E79" w:themeColor="accent5" w:themeShade="80"/>
          <w:sz w:val="18"/>
          <w:szCs w:val="18"/>
        </w:rPr>
        <w:t>tel. 506 976 676 e-mail</w:t>
      </w:r>
      <w:r w:rsidR="00BA7028">
        <w:rPr>
          <w:b/>
          <w:bCs/>
          <w:color w:val="1F4E79" w:themeColor="accent5" w:themeShade="80"/>
          <w:sz w:val="18"/>
          <w:szCs w:val="18"/>
        </w:rPr>
        <w:t>: biuro@bydgoszcz.sep.com.pl</w:t>
      </w:r>
    </w:p>
    <w:p w14:paraId="16EEF1A6" w14:textId="041C7E1D" w:rsidR="000A63EF" w:rsidRPr="00D10809" w:rsidRDefault="00B41CC3" w:rsidP="000A63EF">
      <w:pPr>
        <w:spacing w:after="0" w:line="240" w:lineRule="auto"/>
        <w:rPr>
          <w:b/>
          <w:bCs/>
          <w:color w:val="1F4E79" w:themeColor="accent5" w:themeShade="80"/>
          <w:sz w:val="18"/>
          <w:szCs w:val="18"/>
          <w:lang w:val="en-GB"/>
        </w:rPr>
      </w:pPr>
      <w:hyperlink r:id="rId7" w:history="1">
        <w:r w:rsidR="000A63EF" w:rsidRPr="00D10809">
          <w:rPr>
            <w:rStyle w:val="Hipercze"/>
            <w:b/>
            <w:bCs/>
            <w:color w:val="1F4E79" w:themeColor="accent5" w:themeShade="80"/>
            <w:sz w:val="18"/>
            <w:szCs w:val="18"/>
            <w:lang w:val="en-GB"/>
          </w:rPr>
          <w:t>www.sep.bydgoszcz.pl</w:t>
        </w:r>
      </w:hyperlink>
      <w:r w:rsidR="000A63EF" w:rsidRPr="00D10809">
        <w:rPr>
          <w:b/>
          <w:bCs/>
          <w:color w:val="1F4E79" w:themeColor="accent5" w:themeShade="80"/>
          <w:sz w:val="18"/>
          <w:szCs w:val="18"/>
          <w:lang w:val="en-GB"/>
        </w:rPr>
        <w:t xml:space="preserve"> KRS 0000032870</w:t>
      </w:r>
    </w:p>
    <w:p w14:paraId="150EA0A5" w14:textId="3A487600" w:rsidR="000A63EF" w:rsidRPr="00391451" w:rsidRDefault="000A63EF" w:rsidP="000A63EF">
      <w:pPr>
        <w:spacing w:after="0" w:line="240" w:lineRule="auto"/>
        <w:rPr>
          <w:b/>
          <w:bCs/>
          <w:color w:val="1F4E79" w:themeColor="accent5" w:themeShade="80"/>
          <w:sz w:val="18"/>
          <w:szCs w:val="18"/>
        </w:rPr>
      </w:pPr>
      <w:r w:rsidRPr="00391451">
        <w:rPr>
          <w:b/>
          <w:bCs/>
          <w:color w:val="1F4E79" w:themeColor="accent5" w:themeShade="80"/>
          <w:sz w:val="18"/>
          <w:szCs w:val="18"/>
        </w:rPr>
        <w:t>REGON 000671480 NIP 526-000-09-79</w:t>
      </w:r>
    </w:p>
    <w:p w14:paraId="4ABA4D12" w14:textId="77777777" w:rsidR="000A63EF" w:rsidRPr="00391451" w:rsidRDefault="000A63EF" w:rsidP="000A63EF">
      <w:pPr>
        <w:spacing w:after="0" w:line="240" w:lineRule="auto"/>
        <w:rPr>
          <w:b/>
          <w:bCs/>
          <w:color w:val="1F4E79" w:themeColor="accent5" w:themeShade="80"/>
          <w:sz w:val="18"/>
          <w:szCs w:val="18"/>
        </w:rPr>
      </w:pPr>
      <w:r w:rsidRPr="00391451">
        <w:rPr>
          <w:b/>
          <w:bCs/>
          <w:color w:val="1F4E79" w:themeColor="accent5" w:themeShade="80"/>
          <w:sz w:val="18"/>
          <w:szCs w:val="18"/>
        </w:rPr>
        <w:t xml:space="preserve">Konto: PKO BP I Oddział Bydgoszcz  72 1020 1462 0000 7502 0154 0624 </w:t>
      </w:r>
    </w:p>
    <w:p w14:paraId="28CCF9C0" w14:textId="12DBE679" w:rsidR="000A63EF" w:rsidRDefault="00BA7028" w:rsidP="00BA7028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192578CA" wp14:editId="7489323B">
            <wp:extent cx="980356" cy="975360"/>
            <wp:effectExtent l="0" t="0" r="0" b="0"/>
            <wp:docPr id="1" name="Obraz 1" descr="http://sep.com.pl/logo/seplogo2_b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p.com.pl/logo/seplogo2_b_3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24" cy="9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3B90B" w14:textId="53CBB592" w:rsidR="000A63EF" w:rsidRPr="00BA7028" w:rsidRDefault="000A63EF" w:rsidP="000A63EF">
      <w:pPr>
        <w:spacing w:after="0" w:line="240" w:lineRule="auto"/>
        <w:jc w:val="center"/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</w:pPr>
      <w:r w:rsidRPr="00BA7028">
        <w:rPr>
          <w:rFonts w:ascii="Tahoma" w:hAnsi="Tahoma" w:cs="Tahoma"/>
          <w:b/>
          <w:bCs/>
          <w:color w:val="2F5496" w:themeColor="accent1" w:themeShade="BF"/>
          <w:sz w:val="28"/>
          <w:szCs w:val="28"/>
        </w:rPr>
        <w:t>SEP Oddział Bydgoski</w:t>
      </w:r>
    </w:p>
    <w:p w14:paraId="36F5C61C" w14:textId="4A80C271" w:rsidR="000A63EF" w:rsidRDefault="000A63EF" w:rsidP="000A63EF">
      <w:pPr>
        <w:spacing w:after="0" w:line="240" w:lineRule="auto"/>
        <w:rPr>
          <w:sz w:val="18"/>
          <w:szCs w:val="18"/>
        </w:rPr>
      </w:pPr>
    </w:p>
    <w:p w14:paraId="2E094ECC" w14:textId="763BCD82" w:rsidR="009B582A" w:rsidRDefault="000A63EF" w:rsidP="009B582A">
      <w:pPr>
        <w:spacing w:after="0" w:line="360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</w:pPr>
      <w:r w:rsidRPr="00BA7028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prof. dr hab. Inż. </w:t>
      </w:r>
      <w:r w:rsidR="00C94491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Józef Lorenc</w:t>
      </w:r>
      <w:r w:rsidR="009B582A" w:rsidRPr="00BA7028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 xml:space="preserve"> – Politechnika </w:t>
      </w:r>
      <w:r w:rsidR="00C94491"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Poznańska</w:t>
      </w:r>
    </w:p>
    <w:p w14:paraId="6F47E451" w14:textId="4394D8A5" w:rsidR="00CF536C" w:rsidRPr="00BA7028" w:rsidRDefault="00CF536C" w:rsidP="009B582A">
      <w:pPr>
        <w:spacing w:after="0" w:line="360" w:lineRule="auto"/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</w:pP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</w:rPr>
        <w:t>Laboratorium – pracownicy ENEA</w:t>
      </w:r>
    </w:p>
    <w:p w14:paraId="31E75293" w14:textId="734DEDAF" w:rsidR="00C94491" w:rsidRPr="00BA7028" w:rsidRDefault="00C94491" w:rsidP="009B582A">
      <w:pPr>
        <w:spacing w:after="0" w:line="360" w:lineRule="auto"/>
        <w:rPr>
          <w:rFonts w:ascii="Tahoma" w:hAnsi="Tahoma" w:cs="Tahoma"/>
          <w:b/>
          <w:bCs/>
          <w:color w:val="2F5496" w:themeColor="accent1" w:themeShade="BF"/>
          <w:sz w:val="24"/>
          <w:szCs w:val="24"/>
        </w:rPr>
      </w:pPr>
    </w:p>
    <w:p w14:paraId="42292838" w14:textId="6DF7831D" w:rsidR="000A63EF" w:rsidRDefault="000A63EF" w:rsidP="00D67136">
      <w:pPr>
        <w:spacing w:after="0" w:line="360" w:lineRule="auto"/>
      </w:pPr>
    </w:p>
    <w:p w14:paraId="55449E10" w14:textId="166A51DD" w:rsidR="009B582A" w:rsidRPr="00BA7028" w:rsidRDefault="009B582A" w:rsidP="00143A5C">
      <w:pPr>
        <w:spacing w:after="0" w:line="360" w:lineRule="auto"/>
        <w:jc w:val="center"/>
        <w:rPr>
          <w:b/>
          <w:bCs/>
          <w:color w:val="7030A0"/>
          <w:sz w:val="24"/>
          <w:szCs w:val="24"/>
        </w:rPr>
      </w:pPr>
      <w:r w:rsidRPr="00391451">
        <w:rPr>
          <w:b/>
          <w:bCs/>
          <w:color w:val="7030A0"/>
          <w:sz w:val="24"/>
          <w:szCs w:val="24"/>
        </w:rPr>
        <w:t>„</w:t>
      </w:r>
      <w:r w:rsidR="00143A5C" w:rsidRPr="00143A5C">
        <w:rPr>
          <w:b/>
          <w:bCs/>
          <w:color w:val="7030A0"/>
          <w:sz w:val="24"/>
          <w:szCs w:val="24"/>
        </w:rPr>
        <w:t>Zabezpieczenia ziemnozwarciowe sieci SN</w:t>
      </w:r>
      <w:r w:rsidRPr="00391451">
        <w:rPr>
          <w:b/>
          <w:bCs/>
          <w:color w:val="7030A0"/>
          <w:sz w:val="24"/>
          <w:szCs w:val="24"/>
        </w:rPr>
        <w:t>”</w:t>
      </w:r>
    </w:p>
    <w:p w14:paraId="208CA87D" w14:textId="77777777" w:rsidR="00A95DD2" w:rsidRDefault="00A95DD2" w:rsidP="00A95DD2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Stosowane zabezpieczenia ziemnozwarciowe w sieciach SN.</w:t>
      </w:r>
    </w:p>
    <w:p w14:paraId="63605CC6" w14:textId="77777777" w:rsidR="00A95DD2" w:rsidRDefault="00A95DD2" w:rsidP="00A95DD2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Zabezpieczenia ziemnozwarciowe linii 30 </w:t>
      </w:r>
      <w:proofErr w:type="spellStart"/>
      <w:r>
        <w:rPr>
          <w:rFonts w:eastAsia="Times New Roman"/>
          <w:color w:val="000000"/>
        </w:rPr>
        <w:t>kV</w:t>
      </w:r>
      <w:proofErr w:type="spellEnd"/>
      <w:r>
        <w:rPr>
          <w:rFonts w:eastAsia="Times New Roman"/>
          <w:color w:val="000000"/>
        </w:rPr>
        <w:t xml:space="preserve"> z izolowanym punktem neutralnym zasilanym jednostronnie oraz dwustronnie.</w:t>
      </w:r>
    </w:p>
    <w:p w14:paraId="02D3FDFC" w14:textId="77777777" w:rsidR="00A95DD2" w:rsidRDefault="00A95DD2" w:rsidP="00A95DD2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Zabezpieczenia ziemnozwarciowe linii 15 </w:t>
      </w:r>
      <w:proofErr w:type="spellStart"/>
      <w:r>
        <w:rPr>
          <w:rFonts w:eastAsia="Times New Roman"/>
          <w:color w:val="000000"/>
        </w:rPr>
        <w:t>kV</w:t>
      </w:r>
      <w:proofErr w:type="spellEnd"/>
      <w:r>
        <w:rPr>
          <w:rFonts w:eastAsia="Times New Roman"/>
          <w:color w:val="000000"/>
        </w:rPr>
        <w:t xml:space="preserve"> w sieci promieniowej z kompensowanym punktem neutralnym oraz układem </w:t>
      </w:r>
      <w:proofErr w:type="spellStart"/>
      <w:r>
        <w:rPr>
          <w:rFonts w:eastAsia="Times New Roman"/>
          <w:color w:val="000000"/>
        </w:rPr>
        <w:t>AWSCz</w:t>
      </w:r>
      <w:proofErr w:type="spellEnd"/>
      <w:r>
        <w:rPr>
          <w:rFonts w:eastAsia="Times New Roman"/>
          <w:color w:val="000000"/>
        </w:rPr>
        <w:t>.</w:t>
      </w:r>
    </w:p>
    <w:p w14:paraId="19C36F29" w14:textId="77777777" w:rsidR="00A95DD2" w:rsidRDefault="00A95DD2" w:rsidP="00A95DD2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Zabezpieczenia ziemnozwarciowe linii 15 </w:t>
      </w:r>
      <w:proofErr w:type="spellStart"/>
      <w:r>
        <w:rPr>
          <w:rFonts w:eastAsia="Times New Roman"/>
          <w:color w:val="000000"/>
        </w:rPr>
        <w:t>kV</w:t>
      </w:r>
      <w:proofErr w:type="spellEnd"/>
      <w:r>
        <w:rPr>
          <w:rFonts w:eastAsia="Times New Roman"/>
          <w:color w:val="000000"/>
        </w:rPr>
        <w:t xml:space="preserve"> z kompensowanym punktem neutralnym oraz układem </w:t>
      </w:r>
      <w:proofErr w:type="spellStart"/>
      <w:r>
        <w:rPr>
          <w:rFonts w:eastAsia="Times New Roman"/>
          <w:color w:val="000000"/>
        </w:rPr>
        <w:t>AWSCz</w:t>
      </w:r>
      <w:proofErr w:type="spellEnd"/>
      <w:r>
        <w:rPr>
          <w:rFonts w:eastAsia="Times New Roman"/>
          <w:color w:val="000000"/>
        </w:rPr>
        <w:t xml:space="preserve"> zasilanym dwustronnie ( sieć promieniowa ze źródłami OZE ). </w:t>
      </w:r>
    </w:p>
    <w:p w14:paraId="798C3DBA" w14:textId="01056C94" w:rsidR="00A95DD2" w:rsidRDefault="00A95DD2" w:rsidP="00A95DD2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Różnice w doborze nastaw zabezpieczeń ziemnozwarciowych dla sieci napowietrznych i kablowych. </w:t>
      </w:r>
    </w:p>
    <w:p w14:paraId="0373C43D" w14:textId="77777777" w:rsidR="003E2793" w:rsidRDefault="003E2793" w:rsidP="003E2793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Prezentacja układu do pomiarów parametrów doziemnych.</w:t>
      </w:r>
    </w:p>
    <w:p w14:paraId="0B3C0E43" w14:textId="77777777" w:rsidR="003E2793" w:rsidRDefault="003E2793" w:rsidP="003E2793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Prezentacja programu do analizy i doboru nastaw zabezpieczeń ziemnozwarciowych.</w:t>
      </w:r>
    </w:p>
    <w:p w14:paraId="19FBD95D" w14:textId="51EDB11D" w:rsidR="003E2793" w:rsidRDefault="003E2793" w:rsidP="003E2793">
      <w:pPr>
        <w:pStyle w:val="Akapitzlist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Laboratorium przekaźników SIPROTEC, C</w:t>
      </w:r>
      <w:r w:rsidR="00DE2932">
        <w:rPr>
          <w:rFonts w:eastAsia="Times New Roman"/>
          <w:color w:val="000000"/>
        </w:rPr>
        <w:t>ZIP</w:t>
      </w:r>
      <w:r>
        <w:rPr>
          <w:rFonts w:eastAsia="Times New Roman"/>
          <w:color w:val="000000"/>
        </w:rPr>
        <w:t>-P</w:t>
      </w:r>
      <w:r w:rsidR="00DE2932">
        <w:rPr>
          <w:rFonts w:eastAsia="Times New Roman"/>
          <w:color w:val="000000"/>
        </w:rPr>
        <w:t>ro</w:t>
      </w:r>
      <w:r>
        <w:rPr>
          <w:rFonts w:eastAsia="Times New Roman"/>
          <w:color w:val="000000"/>
        </w:rPr>
        <w:t>.</w:t>
      </w:r>
    </w:p>
    <w:p w14:paraId="48230B42" w14:textId="77777777" w:rsidR="003E2793" w:rsidRDefault="003E2793" w:rsidP="003E2793">
      <w:pPr>
        <w:pStyle w:val="Akapitzlist"/>
        <w:spacing w:line="252" w:lineRule="auto"/>
        <w:rPr>
          <w:rFonts w:eastAsia="Times New Roman"/>
          <w:color w:val="000000"/>
        </w:rPr>
      </w:pPr>
    </w:p>
    <w:p w14:paraId="09ED4252" w14:textId="77777777" w:rsidR="00A95DD2" w:rsidRDefault="00A95DD2" w:rsidP="00A95DD2">
      <w:pPr>
        <w:pStyle w:val="Akapitzlist"/>
        <w:spacing w:after="0" w:line="360" w:lineRule="auto"/>
        <w:ind w:left="643"/>
      </w:pPr>
      <w:bookmarkStart w:id="0" w:name="_GoBack"/>
      <w:bookmarkEnd w:id="0"/>
    </w:p>
    <w:sectPr w:rsidR="00A95DD2" w:rsidSect="00D6713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460B" w14:textId="77777777" w:rsidR="00B41CC3" w:rsidRDefault="00B41CC3" w:rsidP="009B582A">
      <w:pPr>
        <w:spacing w:after="0" w:line="240" w:lineRule="auto"/>
      </w:pPr>
      <w:r>
        <w:separator/>
      </w:r>
    </w:p>
  </w:endnote>
  <w:endnote w:type="continuationSeparator" w:id="0">
    <w:p w14:paraId="13A7CDDC" w14:textId="77777777" w:rsidR="00B41CC3" w:rsidRDefault="00B41CC3" w:rsidP="009B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3474" w14:textId="77777777" w:rsidR="00B41CC3" w:rsidRDefault="00B41CC3" w:rsidP="009B582A">
      <w:pPr>
        <w:spacing w:after="0" w:line="240" w:lineRule="auto"/>
      </w:pPr>
      <w:r>
        <w:separator/>
      </w:r>
    </w:p>
  </w:footnote>
  <w:footnote w:type="continuationSeparator" w:id="0">
    <w:p w14:paraId="0517A343" w14:textId="77777777" w:rsidR="00B41CC3" w:rsidRDefault="00B41CC3" w:rsidP="009B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7394"/>
    <w:multiLevelType w:val="multilevel"/>
    <w:tmpl w:val="9DD0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A71A4"/>
    <w:multiLevelType w:val="hybridMultilevel"/>
    <w:tmpl w:val="6B68E76E"/>
    <w:lvl w:ilvl="0" w:tplc="013802A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6702C0F"/>
    <w:multiLevelType w:val="hybridMultilevel"/>
    <w:tmpl w:val="D17E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2A64"/>
    <w:multiLevelType w:val="hybridMultilevel"/>
    <w:tmpl w:val="5AB2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36"/>
    <w:rsid w:val="000A63EF"/>
    <w:rsid w:val="000D353E"/>
    <w:rsid w:val="00143A5C"/>
    <w:rsid w:val="0032191D"/>
    <w:rsid w:val="00322F54"/>
    <w:rsid w:val="003372A6"/>
    <w:rsid w:val="00391451"/>
    <w:rsid w:val="003E2793"/>
    <w:rsid w:val="0064482B"/>
    <w:rsid w:val="007A17E8"/>
    <w:rsid w:val="00804023"/>
    <w:rsid w:val="00857154"/>
    <w:rsid w:val="009B582A"/>
    <w:rsid w:val="00A95DD2"/>
    <w:rsid w:val="00B148B1"/>
    <w:rsid w:val="00B41CC3"/>
    <w:rsid w:val="00B90111"/>
    <w:rsid w:val="00BA7028"/>
    <w:rsid w:val="00C94491"/>
    <w:rsid w:val="00CA422B"/>
    <w:rsid w:val="00CF536C"/>
    <w:rsid w:val="00D10809"/>
    <w:rsid w:val="00D67136"/>
    <w:rsid w:val="00DA68AC"/>
    <w:rsid w:val="00DB2794"/>
    <w:rsid w:val="00D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C45"/>
  <w15:chartTrackingRefBased/>
  <w15:docId w15:val="{A33755C1-4ED4-47FF-A98A-E72848F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3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63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58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8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sep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pawelzawoj98@outlook.com</dc:creator>
  <cp:keywords/>
  <dc:description/>
  <cp:lastModifiedBy>Domżalski Maciej</cp:lastModifiedBy>
  <cp:revision>5</cp:revision>
  <dcterms:created xsi:type="dcterms:W3CDTF">2023-03-28T06:19:00Z</dcterms:created>
  <dcterms:modified xsi:type="dcterms:W3CDTF">2023-03-28T06:24:00Z</dcterms:modified>
</cp:coreProperties>
</file>