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22B0F" w14:textId="77777777" w:rsidR="007C3FA0" w:rsidRDefault="00553EA7">
      <w:pPr>
        <w:spacing w:after="100"/>
      </w:pPr>
      <w:r>
        <w:rPr>
          <w:b/>
          <w:color w:val="7030A0"/>
          <w:sz w:val="28"/>
        </w:rPr>
        <w:t xml:space="preserve">Zgłoszenie udziału w szkoleniu </w:t>
      </w:r>
    </w:p>
    <w:p w14:paraId="07FAC1A8" w14:textId="13B4F9B2" w:rsidR="007C3FA0" w:rsidRDefault="00553EA7">
      <w:pPr>
        <w:spacing w:after="1" w:line="258" w:lineRule="auto"/>
        <w:ind w:left="-5" w:right="2746" w:hanging="10"/>
      </w:pPr>
      <w:r>
        <w:rPr>
          <w:b/>
        </w:rPr>
        <w:t>Należy przesłać do dnia 31 sierpnia 2021</w:t>
      </w:r>
      <w:r w:rsidR="00577F1D">
        <w:rPr>
          <w:b/>
        </w:rPr>
        <w:t xml:space="preserve"> </w:t>
      </w:r>
      <w:r>
        <w:rPr>
          <w:b/>
        </w:rPr>
        <w:t>r</w:t>
      </w:r>
      <w:r w:rsidR="00577F1D">
        <w:rPr>
          <w:b/>
        </w:rPr>
        <w:t>.</w:t>
      </w:r>
      <w:r>
        <w:rPr>
          <w:b/>
        </w:rPr>
        <w:t xml:space="preserve"> Opłata konferencyjna 1200 zł + VAT Termin Szkolenia: 22-23 września 2021</w:t>
      </w:r>
      <w:r w:rsidR="00577F1D">
        <w:rPr>
          <w:b/>
        </w:rPr>
        <w:t xml:space="preserve"> </w:t>
      </w:r>
      <w:r>
        <w:rPr>
          <w:b/>
        </w:rPr>
        <w:t xml:space="preserve">r. </w:t>
      </w:r>
    </w:p>
    <w:p w14:paraId="39E41064" w14:textId="77777777" w:rsidR="007C3FA0" w:rsidRDefault="00553EA7">
      <w:pPr>
        <w:spacing w:after="1" w:line="258" w:lineRule="auto"/>
        <w:ind w:left="-5" w:hanging="10"/>
      </w:pPr>
      <w:r>
        <w:rPr>
          <w:b/>
        </w:rPr>
        <w:t xml:space="preserve">Miejsce szkolenia: Elektrownia wodna Żur – Gródek </w:t>
      </w:r>
    </w:p>
    <w:p w14:paraId="7D55954E" w14:textId="77777777" w:rsidR="007C3FA0" w:rsidRDefault="00553EA7">
      <w:pPr>
        <w:spacing w:after="0"/>
      </w:pPr>
      <w:r>
        <w:t xml:space="preserve"> </w:t>
      </w:r>
    </w:p>
    <w:p w14:paraId="574DCE64" w14:textId="77777777" w:rsidR="007C3FA0" w:rsidRDefault="00553EA7">
      <w:pPr>
        <w:spacing w:after="0" w:line="268" w:lineRule="auto"/>
        <w:ind w:left="10" w:hanging="10"/>
      </w:pPr>
      <w:r>
        <w:t xml:space="preserve">nazwa firmy: </w:t>
      </w:r>
    </w:p>
    <w:p w14:paraId="5EF3B24F" w14:textId="77777777" w:rsidR="007C3FA0" w:rsidRDefault="00553EA7">
      <w:pPr>
        <w:spacing w:after="105" w:line="268" w:lineRule="auto"/>
        <w:ind w:left="10" w:hanging="10"/>
      </w:pPr>
      <w:r>
        <w:t xml:space="preserve">……………………………………………………………………….. </w:t>
      </w:r>
    </w:p>
    <w:p w14:paraId="460C74B0" w14:textId="77777777" w:rsidR="007C3FA0" w:rsidRDefault="00553EA7">
      <w:pPr>
        <w:spacing w:after="0" w:line="359" w:lineRule="auto"/>
        <w:ind w:left="10" w:right="2061" w:hanging="10"/>
      </w:pPr>
      <w:r>
        <w:t xml:space="preserve">……………………………………………………………………….. NIP: ………………………………………………………………… adres: </w:t>
      </w:r>
    </w:p>
    <w:p w14:paraId="66E564AB" w14:textId="77777777" w:rsidR="007C3FA0" w:rsidRDefault="00553EA7">
      <w:pPr>
        <w:spacing w:after="102" w:line="268" w:lineRule="auto"/>
        <w:ind w:left="10" w:hanging="10"/>
      </w:pPr>
      <w:r>
        <w:t xml:space="preserve">……………………………………………………………………….. </w:t>
      </w:r>
    </w:p>
    <w:p w14:paraId="71EE270F" w14:textId="3249E477" w:rsidR="007C3FA0" w:rsidRDefault="00553EA7" w:rsidP="0032722E">
      <w:pPr>
        <w:spacing w:after="0" w:line="359" w:lineRule="auto"/>
        <w:ind w:left="10" w:right="2081" w:hanging="10"/>
      </w:pPr>
      <w:r>
        <w:t xml:space="preserve">……………………………………………………………………….. tel.:………………………………………………………………… </w:t>
      </w:r>
    </w:p>
    <w:p w14:paraId="585D5B24" w14:textId="77777777" w:rsidR="007C3FA0" w:rsidRDefault="00553EA7">
      <w:pPr>
        <w:spacing w:after="19"/>
      </w:pPr>
      <w:r>
        <w:t xml:space="preserve"> </w:t>
      </w:r>
    </w:p>
    <w:p w14:paraId="107E551D" w14:textId="77777777" w:rsidR="007C3FA0" w:rsidRDefault="00553EA7">
      <w:pPr>
        <w:spacing w:after="0"/>
      </w:pPr>
      <w:r>
        <w:rPr>
          <w:b/>
          <w:color w:val="7030A0"/>
          <w:sz w:val="24"/>
        </w:rPr>
        <w:t xml:space="preserve">Zgłaszamy uczestnictwo następujących osób: </w:t>
      </w:r>
    </w:p>
    <w:p w14:paraId="5993F5A0" w14:textId="77777777" w:rsidR="007C3FA0" w:rsidRDefault="00553EA7">
      <w:pPr>
        <w:spacing w:after="0" w:line="268" w:lineRule="auto"/>
        <w:ind w:left="10" w:hanging="10"/>
      </w:pPr>
      <w:r>
        <w:t xml:space="preserve">imię i nazwisko                            telefon kontaktowy                  e-mail </w:t>
      </w:r>
    </w:p>
    <w:p w14:paraId="1C42EEE4" w14:textId="77777777" w:rsidR="007C3FA0" w:rsidRDefault="00553EA7">
      <w:pPr>
        <w:spacing w:after="104" w:line="268" w:lineRule="auto"/>
        <w:ind w:left="10" w:hanging="10"/>
      </w:pPr>
      <w:r>
        <w:t xml:space="preserve">………………………………………………………………………………………………………………….. </w:t>
      </w:r>
    </w:p>
    <w:p w14:paraId="4ED36CA8" w14:textId="77777777" w:rsidR="007C3FA0" w:rsidRDefault="00553EA7">
      <w:pPr>
        <w:spacing w:after="104" w:line="268" w:lineRule="auto"/>
        <w:ind w:left="10" w:hanging="10"/>
      </w:pPr>
      <w:r>
        <w:t xml:space="preserve">………………………………………………………………………………………………………………….. </w:t>
      </w:r>
    </w:p>
    <w:p w14:paraId="1FFC3BFB" w14:textId="77777777" w:rsidR="007C3FA0" w:rsidRDefault="00553EA7">
      <w:pPr>
        <w:spacing w:after="68" w:line="268" w:lineRule="auto"/>
        <w:ind w:left="10" w:hanging="10"/>
      </w:pPr>
      <w:r>
        <w:t xml:space="preserve">………………………………………………………………………………………………………………….. </w:t>
      </w:r>
    </w:p>
    <w:p w14:paraId="2A95C295" w14:textId="77777777" w:rsidR="007C3FA0" w:rsidRDefault="00553EA7">
      <w:pPr>
        <w:spacing w:after="4" w:line="255" w:lineRule="auto"/>
        <w:ind w:left="-5" w:hanging="10"/>
      </w:pPr>
      <w:r>
        <w:rPr>
          <w:b/>
          <w:color w:val="1F4E79"/>
          <w:sz w:val="18"/>
        </w:rPr>
        <w:t xml:space="preserve">STOWARZYSZENIE ELEKTRYKÓW POLSKICH  </w:t>
      </w:r>
    </w:p>
    <w:p w14:paraId="4E56A306" w14:textId="77777777" w:rsidR="007C3FA0" w:rsidRDefault="00553EA7">
      <w:pPr>
        <w:spacing w:after="4" w:line="255" w:lineRule="auto"/>
        <w:ind w:left="-5" w:hanging="10"/>
      </w:pPr>
      <w:r>
        <w:rPr>
          <w:b/>
          <w:color w:val="1F4E79"/>
          <w:sz w:val="18"/>
        </w:rPr>
        <w:t xml:space="preserve">ODDZIAŁ BYDGOSKI </w:t>
      </w:r>
    </w:p>
    <w:p w14:paraId="49028DA3" w14:textId="77777777" w:rsidR="00161C7F" w:rsidRDefault="00553EA7">
      <w:pPr>
        <w:spacing w:after="4" w:line="255" w:lineRule="auto"/>
        <w:ind w:left="-5" w:right="2737" w:hanging="10"/>
        <w:rPr>
          <w:b/>
          <w:color w:val="1F4E79"/>
          <w:sz w:val="18"/>
        </w:rPr>
      </w:pPr>
      <w:r>
        <w:rPr>
          <w:b/>
          <w:color w:val="1F4E79"/>
          <w:sz w:val="18"/>
        </w:rPr>
        <w:t>Im. prof. Alfonsa Hoffmanna</w:t>
      </w:r>
      <w:r w:rsidR="00161C7F">
        <w:rPr>
          <w:b/>
          <w:color w:val="1F4E79"/>
          <w:sz w:val="18"/>
        </w:rPr>
        <w:t xml:space="preserve"> </w:t>
      </w:r>
    </w:p>
    <w:p w14:paraId="6734F6A7" w14:textId="77777777" w:rsidR="00161C7F" w:rsidRDefault="00553EA7">
      <w:pPr>
        <w:spacing w:after="4" w:line="255" w:lineRule="auto"/>
        <w:ind w:left="-5" w:right="2737" w:hanging="10"/>
        <w:rPr>
          <w:rFonts w:ascii="Arial" w:eastAsia="Arial" w:hAnsi="Arial" w:cs="Arial"/>
          <w:color w:val="1F4E79"/>
          <w:sz w:val="20"/>
        </w:rPr>
      </w:pPr>
      <w:r>
        <w:rPr>
          <w:b/>
          <w:color w:val="1F4E79"/>
          <w:sz w:val="18"/>
        </w:rPr>
        <w:t xml:space="preserve"> ul. Krzysztofa Gotowskiego 6, 85-030 Bydgoszcz</w:t>
      </w:r>
      <w:r>
        <w:rPr>
          <w:rFonts w:ascii="Arial" w:eastAsia="Arial" w:hAnsi="Arial" w:cs="Arial"/>
          <w:color w:val="1F4E79"/>
          <w:sz w:val="20"/>
        </w:rPr>
        <w:t xml:space="preserve"> </w:t>
      </w:r>
    </w:p>
    <w:p w14:paraId="47B26F42" w14:textId="4540909F" w:rsidR="00131C86" w:rsidRDefault="00553EA7">
      <w:pPr>
        <w:spacing w:after="4" w:line="255" w:lineRule="auto"/>
        <w:ind w:left="-5" w:right="2737" w:hanging="10"/>
        <w:rPr>
          <w:b/>
          <w:color w:val="1F4E79"/>
          <w:sz w:val="18"/>
        </w:rPr>
      </w:pPr>
      <w:r>
        <w:rPr>
          <w:b/>
          <w:color w:val="1F4E79"/>
          <w:sz w:val="18"/>
        </w:rPr>
        <w:t>tel. 506 976 676 e-mail:biuro@bydgoszcz.sep.com.pl</w:t>
      </w:r>
    </w:p>
    <w:p w14:paraId="6CB8EF4C" w14:textId="6D1131DA" w:rsidR="007C3FA0" w:rsidRDefault="00553EA7">
      <w:pPr>
        <w:spacing w:after="4" w:line="255" w:lineRule="auto"/>
        <w:ind w:left="-5" w:right="2737" w:hanging="10"/>
      </w:pPr>
      <w:r>
        <w:rPr>
          <w:b/>
          <w:color w:val="1F4E79"/>
          <w:sz w:val="18"/>
        </w:rPr>
        <w:t xml:space="preserve"> </w:t>
      </w:r>
      <w:hyperlink r:id="rId5" w:history="1">
        <w:r w:rsidRPr="004C1546">
          <w:rPr>
            <w:rStyle w:val="Hipercze"/>
            <w:b/>
            <w:sz w:val="18"/>
          </w:rPr>
          <w:t>www.bydgoszcz</w:t>
        </w:r>
        <w:r>
          <w:rPr>
            <w:rStyle w:val="Hipercze"/>
            <w:b/>
            <w:sz w:val="18"/>
          </w:rPr>
          <w:t>.</w:t>
        </w:r>
        <w:r w:rsidRPr="004C1546">
          <w:rPr>
            <w:rStyle w:val="Hipercze"/>
            <w:b/>
            <w:sz w:val="18"/>
          </w:rPr>
          <w:t>sep.com.pl</w:t>
        </w:r>
      </w:hyperlink>
      <w:hyperlink r:id="rId6">
        <w:r>
          <w:rPr>
            <w:b/>
            <w:color w:val="1F4E79"/>
            <w:sz w:val="18"/>
          </w:rPr>
          <w:t xml:space="preserve"> </w:t>
        </w:r>
      </w:hyperlink>
      <w:hyperlink r:id="rId7">
        <w:r>
          <w:rPr>
            <w:b/>
            <w:color w:val="1F4E79"/>
            <w:sz w:val="18"/>
          </w:rPr>
          <w:t>K</w:t>
        </w:r>
      </w:hyperlink>
      <w:r>
        <w:rPr>
          <w:b/>
          <w:color w:val="1F4E79"/>
          <w:sz w:val="18"/>
        </w:rPr>
        <w:t xml:space="preserve">RS 0000032870 </w:t>
      </w:r>
    </w:p>
    <w:p w14:paraId="0DC139D0" w14:textId="77777777" w:rsidR="007C3FA0" w:rsidRDefault="00553EA7">
      <w:pPr>
        <w:spacing w:after="4" w:line="255" w:lineRule="auto"/>
        <w:ind w:left="-5" w:hanging="10"/>
      </w:pPr>
      <w:r>
        <w:rPr>
          <w:b/>
          <w:color w:val="1F4E79"/>
          <w:sz w:val="18"/>
        </w:rPr>
        <w:t xml:space="preserve">REGON 000671480 NIP 526-000-09-79 </w:t>
      </w:r>
    </w:p>
    <w:p w14:paraId="48D39623" w14:textId="77777777" w:rsidR="007C3FA0" w:rsidRDefault="00553EA7">
      <w:pPr>
        <w:spacing w:after="4" w:line="255" w:lineRule="auto"/>
        <w:ind w:left="-5" w:hanging="10"/>
      </w:pPr>
      <w:r>
        <w:rPr>
          <w:b/>
          <w:color w:val="1F4E79"/>
          <w:sz w:val="18"/>
        </w:rPr>
        <w:t xml:space="preserve">Konto: PKO BP I Oddział Bydgoszcz  72 1020 1462 0000 7502 0154 0624  </w:t>
      </w:r>
    </w:p>
    <w:p w14:paraId="783391AE" w14:textId="77777777" w:rsidR="007C3FA0" w:rsidRDefault="00553EA7">
      <w:pPr>
        <w:spacing w:after="0"/>
        <w:ind w:left="76"/>
        <w:jc w:val="center"/>
      </w:pPr>
      <w:r>
        <w:rPr>
          <w:noProof/>
        </w:rPr>
        <w:drawing>
          <wp:inline distT="0" distB="0" distL="0" distR="0" wp14:anchorId="0F1B64F0" wp14:editId="28FBFBAB">
            <wp:extent cx="979805" cy="974814"/>
            <wp:effectExtent l="0" t="0" r="0" b="0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97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D68BFA9" w14:textId="77777777" w:rsidR="007C3FA0" w:rsidRDefault="00553EA7">
      <w:pPr>
        <w:pStyle w:val="Nagwek1"/>
      </w:pPr>
      <w:r>
        <w:t xml:space="preserve">SEP Oddział Bydgoski </w:t>
      </w:r>
    </w:p>
    <w:p w14:paraId="668DB58C" w14:textId="77777777" w:rsidR="007C3FA0" w:rsidRDefault="00553EA7">
      <w:pPr>
        <w:spacing w:after="12"/>
      </w:pPr>
      <w:r>
        <w:rPr>
          <w:sz w:val="18"/>
        </w:rPr>
        <w:t xml:space="preserve"> </w:t>
      </w:r>
    </w:p>
    <w:p w14:paraId="1348C93A" w14:textId="77777777" w:rsidR="00161C7F" w:rsidRDefault="00553EA7">
      <w:pPr>
        <w:spacing w:after="0" w:line="341" w:lineRule="auto"/>
        <w:rPr>
          <w:rFonts w:ascii="Tahoma" w:eastAsia="Tahoma" w:hAnsi="Tahoma" w:cs="Tahoma"/>
          <w:b/>
          <w:color w:val="2F5496"/>
          <w:sz w:val="20"/>
        </w:rPr>
      </w:pPr>
      <w:r>
        <w:rPr>
          <w:rFonts w:ascii="Tahoma" w:eastAsia="Tahoma" w:hAnsi="Tahoma" w:cs="Tahoma"/>
          <w:b/>
          <w:color w:val="2F5496"/>
          <w:sz w:val="20"/>
        </w:rPr>
        <w:t xml:space="preserve">prof. dr hab. Inż. Edward GULSKI – Politechnika Łódzka </w:t>
      </w:r>
    </w:p>
    <w:p w14:paraId="657A9F23" w14:textId="7318A397" w:rsidR="007C3FA0" w:rsidRDefault="00553EA7">
      <w:pPr>
        <w:spacing w:after="0" w:line="341" w:lineRule="auto"/>
      </w:pPr>
      <w:r>
        <w:rPr>
          <w:rFonts w:ascii="Tahoma" w:eastAsia="Tahoma" w:hAnsi="Tahoma" w:cs="Tahoma"/>
          <w:b/>
          <w:color w:val="2F5496"/>
          <w:sz w:val="20"/>
        </w:rPr>
        <w:t xml:space="preserve">mgr inż. Jarosław PARCIAK – High </w:t>
      </w:r>
      <w:proofErr w:type="spellStart"/>
      <w:r>
        <w:rPr>
          <w:rFonts w:ascii="Tahoma" w:eastAsia="Tahoma" w:hAnsi="Tahoma" w:cs="Tahoma"/>
          <w:b/>
          <w:color w:val="2F5496"/>
          <w:sz w:val="20"/>
        </w:rPr>
        <w:t>Voltage</w:t>
      </w:r>
      <w:proofErr w:type="spellEnd"/>
      <w:r>
        <w:rPr>
          <w:rFonts w:ascii="Tahoma" w:eastAsia="Tahoma" w:hAnsi="Tahoma" w:cs="Tahoma"/>
          <w:b/>
          <w:color w:val="2F5496"/>
          <w:sz w:val="20"/>
        </w:rPr>
        <w:t xml:space="preserve"> Solutions – Szwajcaria mgr inż. Jarosław Popławski  </w:t>
      </w:r>
      <w:r>
        <w:rPr>
          <w:rFonts w:ascii="Tahoma" w:eastAsia="Tahoma" w:hAnsi="Tahoma" w:cs="Tahoma"/>
          <w:b/>
          <w:color w:val="2F5496"/>
          <w:sz w:val="24"/>
        </w:rPr>
        <w:t xml:space="preserve"> </w:t>
      </w:r>
    </w:p>
    <w:p w14:paraId="2C37F568" w14:textId="77777777" w:rsidR="007C3FA0" w:rsidRPr="0032722E" w:rsidRDefault="00553EA7">
      <w:pPr>
        <w:spacing w:after="134"/>
        <w:rPr>
          <w:sz w:val="16"/>
          <w:szCs w:val="16"/>
        </w:rPr>
      </w:pPr>
      <w:r w:rsidRPr="0032722E">
        <w:rPr>
          <w:sz w:val="16"/>
          <w:szCs w:val="16"/>
        </w:rPr>
        <w:t xml:space="preserve"> </w:t>
      </w:r>
    </w:p>
    <w:p w14:paraId="79CE5BA3" w14:textId="77777777" w:rsidR="007C3FA0" w:rsidRDefault="00553EA7" w:rsidP="0032722E">
      <w:pPr>
        <w:pStyle w:val="Nagwek2"/>
        <w:spacing w:after="12" w:line="240" w:lineRule="auto"/>
      </w:pPr>
      <w:r>
        <w:t xml:space="preserve">„Nowoczesne metody bezinwazyjnej diagnostyki kabli SN i WN oraz lokalizacji uszkodzeń kabli” </w:t>
      </w:r>
    </w:p>
    <w:p w14:paraId="7C9E79A4" w14:textId="5C231E3E" w:rsidR="007C3FA0" w:rsidRPr="0032722E" w:rsidRDefault="00553EA7">
      <w:pPr>
        <w:numPr>
          <w:ilvl w:val="0"/>
          <w:numId w:val="1"/>
        </w:numPr>
        <w:spacing w:after="42" w:line="268" w:lineRule="auto"/>
        <w:ind w:left="628" w:hanging="360"/>
        <w:rPr>
          <w:sz w:val="20"/>
          <w:szCs w:val="20"/>
        </w:rPr>
      </w:pPr>
      <w:r w:rsidRPr="0032722E">
        <w:rPr>
          <w:sz w:val="20"/>
          <w:szCs w:val="20"/>
        </w:rPr>
        <w:t xml:space="preserve">Nowoczesne aspekty badań terenowych linii kablowych SN i WN </w:t>
      </w:r>
      <w:r w:rsidR="00577F1D">
        <w:rPr>
          <w:sz w:val="20"/>
          <w:szCs w:val="20"/>
        </w:rPr>
        <w:t xml:space="preserve">             </w:t>
      </w:r>
      <w:r w:rsidRPr="0032722E">
        <w:rPr>
          <w:sz w:val="20"/>
          <w:szCs w:val="20"/>
        </w:rPr>
        <w:t xml:space="preserve">do 110 </w:t>
      </w:r>
      <w:proofErr w:type="spellStart"/>
      <w:r w:rsidRPr="0032722E">
        <w:rPr>
          <w:sz w:val="20"/>
          <w:szCs w:val="20"/>
        </w:rPr>
        <w:t>kV</w:t>
      </w:r>
      <w:proofErr w:type="spellEnd"/>
      <w:r w:rsidRPr="0032722E">
        <w:rPr>
          <w:color w:val="FF0000"/>
          <w:sz w:val="20"/>
          <w:szCs w:val="20"/>
        </w:rPr>
        <w:t xml:space="preserve">  </w:t>
      </w:r>
    </w:p>
    <w:p w14:paraId="66AD8B7A" w14:textId="77777777" w:rsidR="007C3FA0" w:rsidRPr="0032722E" w:rsidRDefault="00553EA7">
      <w:pPr>
        <w:numPr>
          <w:ilvl w:val="0"/>
          <w:numId w:val="1"/>
        </w:numPr>
        <w:spacing w:after="42" w:line="268" w:lineRule="auto"/>
        <w:ind w:left="628" w:hanging="360"/>
        <w:rPr>
          <w:sz w:val="20"/>
          <w:szCs w:val="20"/>
        </w:rPr>
      </w:pPr>
      <w:r w:rsidRPr="0032722E">
        <w:rPr>
          <w:sz w:val="20"/>
          <w:szCs w:val="20"/>
        </w:rPr>
        <w:t>Diagnostyka bezinwazyjna</w:t>
      </w:r>
      <w:r w:rsidRPr="0032722E">
        <w:rPr>
          <w:color w:val="FF0000"/>
          <w:sz w:val="20"/>
          <w:szCs w:val="20"/>
        </w:rPr>
        <w:t xml:space="preserve"> </w:t>
      </w:r>
    </w:p>
    <w:p w14:paraId="2ACCADC0" w14:textId="77777777" w:rsidR="007C3FA0" w:rsidRPr="0032722E" w:rsidRDefault="00553EA7">
      <w:pPr>
        <w:numPr>
          <w:ilvl w:val="0"/>
          <w:numId w:val="1"/>
        </w:numPr>
        <w:spacing w:after="42" w:line="268" w:lineRule="auto"/>
        <w:ind w:left="628" w:hanging="360"/>
        <w:rPr>
          <w:sz w:val="20"/>
          <w:szCs w:val="20"/>
        </w:rPr>
      </w:pPr>
      <w:r w:rsidRPr="0032722E">
        <w:rPr>
          <w:sz w:val="20"/>
          <w:szCs w:val="20"/>
        </w:rPr>
        <w:t xml:space="preserve">Próby napięciowe, przegląd, wady i zalety  </w:t>
      </w:r>
    </w:p>
    <w:p w14:paraId="09325DD8" w14:textId="77777777" w:rsidR="007C3FA0" w:rsidRPr="0032722E" w:rsidRDefault="00553EA7">
      <w:pPr>
        <w:numPr>
          <w:ilvl w:val="0"/>
          <w:numId w:val="1"/>
        </w:numPr>
        <w:spacing w:after="42" w:line="268" w:lineRule="auto"/>
        <w:ind w:left="628" w:hanging="360"/>
        <w:rPr>
          <w:sz w:val="20"/>
          <w:szCs w:val="20"/>
        </w:rPr>
      </w:pPr>
      <w:r w:rsidRPr="0032722E">
        <w:rPr>
          <w:sz w:val="20"/>
          <w:szCs w:val="20"/>
        </w:rPr>
        <w:t xml:space="preserve">Standaryzacja testów, przegląd norm krajowych i między narodowych, zalecenia  </w:t>
      </w:r>
    </w:p>
    <w:p w14:paraId="6C46D8B2" w14:textId="77777777" w:rsidR="007C3FA0" w:rsidRPr="0032722E" w:rsidRDefault="00553EA7">
      <w:pPr>
        <w:numPr>
          <w:ilvl w:val="0"/>
          <w:numId w:val="1"/>
        </w:numPr>
        <w:spacing w:after="42" w:line="268" w:lineRule="auto"/>
        <w:ind w:left="628" w:hanging="360"/>
        <w:rPr>
          <w:sz w:val="20"/>
          <w:szCs w:val="20"/>
        </w:rPr>
      </w:pPr>
      <w:r w:rsidRPr="0032722E">
        <w:rPr>
          <w:sz w:val="20"/>
          <w:szCs w:val="20"/>
        </w:rPr>
        <w:t xml:space="preserve">Teoria lokalizacji uszkodzeń kabli, metody i rozwiązania  </w:t>
      </w:r>
    </w:p>
    <w:p w14:paraId="74F40B76" w14:textId="77777777" w:rsidR="007C3FA0" w:rsidRPr="0032722E" w:rsidRDefault="00553EA7">
      <w:pPr>
        <w:numPr>
          <w:ilvl w:val="0"/>
          <w:numId w:val="1"/>
        </w:numPr>
        <w:spacing w:after="42" w:line="268" w:lineRule="auto"/>
        <w:ind w:left="628" w:hanging="360"/>
        <w:rPr>
          <w:sz w:val="20"/>
          <w:szCs w:val="20"/>
        </w:rPr>
      </w:pPr>
      <w:r w:rsidRPr="0032722E">
        <w:rPr>
          <w:sz w:val="20"/>
          <w:szCs w:val="20"/>
        </w:rPr>
        <w:t xml:space="preserve">Aparatura pomiarowa - przegląd rynku  </w:t>
      </w:r>
    </w:p>
    <w:p w14:paraId="5168B629" w14:textId="77777777" w:rsidR="007C3FA0" w:rsidRPr="0032722E" w:rsidRDefault="00553EA7">
      <w:pPr>
        <w:numPr>
          <w:ilvl w:val="0"/>
          <w:numId w:val="1"/>
        </w:numPr>
        <w:spacing w:after="42" w:line="268" w:lineRule="auto"/>
        <w:ind w:left="628" w:hanging="360"/>
        <w:rPr>
          <w:sz w:val="20"/>
          <w:szCs w:val="20"/>
        </w:rPr>
      </w:pPr>
      <w:r w:rsidRPr="0032722E">
        <w:rPr>
          <w:sz w:val="20"/>
          <w:szCs w:val="20"/>
        </w:rPr>
        <w:t xml:space="preserve">Doświadczenia z badań terenowych dla dystrybucji , przemysłu i energetyki odnawialnej  </w:t>
      </w:r>
    </w:p>
    <w:p w14:paraId="39212C52" w14:textId="77777777" w:rsidR="007C3FA0" w:rsidRPr="0032722E" w:rsidRDefault="00553EA7">
      <w:pPr>
        <w:numPr>
          <w:ilvl w:val="0"/>
          <w:numId w:val="1"/>
        </w:numPr>
        <w:spacing w:after="42" w:line="268" w:lineRule="auto"/>
        <w:ind w:left="628" w:hanging="360"/>
        <w:rPr>
          <w:sz w:val="20"/>
          <w:szCs w:val="20"/>
        </w:rPr>
      </w:pPr>
      <w:r w:rsidRPr="0032722E">
        <w:rPr>
          <w:sz w:val="20"/>
          <w:szCs w:val="20"/>
        </w:rPr>
        <w:t xml:space="preserve">Nowe możliwości – energetyka morska, doświadczenia z testów kabli morskich zarówno między turbinowych jak też eksportowych </w:t>
      </w:r>
    </w:p>
    <w:p w14:paraId="48AE0F12" w14:textId="77777777" w:rsidR="007C3FA0" w:rsidRPr="0032722E" w:rsidRDefault="00553EA7">
      <w:pPr>
        <w:numPr>
          <w:ilvl w:val="0"/>
          <w:numId w:val="1"/>
        </w:numPr>
        <w:spacing w:after="42" w:line="268" w:lineRule="auto"/>
        <w:ind w:left="628" w:hanging="360"/>
        <w:rPr>
          <w:sz w:val="20"/>
          <w:szCs w:val="20"/>
        </w:rPr>
      </w:pPr>
      <w:r w:rsidRPr="0032722E">
        <w:rPr>
          <w:sz w:val="20"/>
          <w:szCs w:val="20"/>
        </w:rPr>
        <w:t xml:space="preserve">Pomiary praktyczne na kabla SN </w:t>
      </w:r>
    </w:p>
    <w:p w14:paraId="5884F1BD" w14:textId="77777777" w:rsidR="007C3FA0" w:rsidRPr="0032722E" w:rsidRDefault="00553EA7">
      <w:pPr>
        <w:numPr>
          <w:ilvl w:val="0"/>
          <w:numId w:val="1"/>
        </w:numPr>
        <w:spacing w:after="42" w:line="268" w:lineRule="auto"/>
        <w:ind w:left="628" w:hanging="360"/>
        <w:rPr>
          <w:sz w:val="20"/>
          <w:szCs w:val="20"/>
        </w:rPr>
      </w:pPr>
      <w:r w:rsidRPr="0032722E">
        <w:rPr>
          <w:sz w:val="20"/>
          <w:szCs w:val="20"/>
        </w:rPr>
        <w:t xml:space="preserve">Pokaz sprzętu do lokalizacji uszkodzeń i diagnostyki kabli SN </w:t>
      </w:r>
    </w:p>
    <w:p w14:paraId="7F3AD572" w14:textId="77777777" w:rsidR="007C3FA0" w:rsidRPr="0032722E" w:rsidRDefault="00553EA7">
      <w:pPr>
        <w:numPr>
          <w:ilvl w:val="0"/>
          <w:numId w:val="1"/>
        </w:numPr>
        <w:spacing w:after="42" w:line="268" w:lineRule="auto"/>
        <w:ind w:left="628" w:hanging="360"/>
        <w:rPr>
          <w:sz w:val="20"/>
          <w:szCs w:val="20"/>
        </w:rPr>
      </w:pPr>
      <w:r w:rsidRPr="0032722E">
        <w:rPr>
          <w:sz w:val="20"/>
          <w:szCs w:val="20"/>
        </w:rPr>
        <w:t xml:space="preserve">Dostępne dwa wozy kablowe </w:t>
      </w:r>
    </w:p>
    <w:sectPr w:rsidR="007C3FA0" w:rsidRPr="0032722E">
      <w:pgSz w:w="16838" w:h="11906" w:orient="landscape"/>
      <w:pgMar w:top="1417" w:right="1444" w:bottom="1440" w:left="1416" w:header="708" w:footer="708" w:gutter="0"/>
      <w:cols w:num="2" w:space="6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B6D0E"/>
    <w:multiLevelType w:val="hybridMultilevel"/>
    <w:tmpl w:val="1BE6A51C"/>
    <w:lvl w:ilvl="0" w:tplc="A5204EFE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122E00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82A75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C8B74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38B234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8E9AF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A2BCA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76BD2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8CF3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A0"/>
    <w:rsid w:val="00131C86"/>
    <w:rsid w:val="00161C7F"/>
    <w:rsid w:val="0032722E"/>
    <w:rsid w:val="00553EA7"/>
    <w:rsid w:val="00577F1D"/>
    <w:rsid w:val="007C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876BA"/>
  <w15:docId w15:val="{C63AA28E-4867-48FA-A2CC-8FF173AD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4"/>
      <w:jc w:val="center"/>
      <w:outlineLvl w:val="0"/>
    </w:pPr>
    <w:rPr>
      <w:rFonts w:ascii="Tahoma" w:eastAsia="Tahoma" w:hAnsi="Tahoma" w:cs="Tahoma"/>
      <w:b/>
      <w:color w:val="2F5496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jc w:val="center"/>
      <w:outlineLvl w:val="1"/>
    </w:pPr>
    <w:rPr>
      <w:rFonts w:ascii="Calibri" w:eastAsia="Calibri" w:hAnsi="Calibri" w:cs="Calibri"/>
      <w:b/>
      <w:color w:val="7030A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7030A0"/>
      <w:sz w:val="24"/>
    </w:rPr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2F5496"/>
      <w:sz w:val="28"/>
    </w:rPr>
  </w:style>
  <w:style w:type="character" w:styleId="Hipercze">
    <w:name w:val="Hyperlink"/>
    <w:basedOn w:val="Domylnaczcionkaakapitu"/>
    <w:uiPriority w:val="99"/>
    <w:unhideWhenUsed/>
    <w:rsid w:val="00553E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3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p.bydgosz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.bydgoszcz.pl/" TargetMode="External"/><Relationship Id="rId5" Type="http://schemas.openxmlformats.org/officeDocument/2006/relationships/hyperlink" Target="http://www.bydgoszczsep.com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pawelzawoj98@outlook.com</dc:creator>
  <cp:keywords/>
  <cp:lastModifiedBy>User</cp:lastModifiedBy>
  <cp:revision>4</cp:revision>
  <cp:lastPrinted>2021-07-08T09:21:00Z</cp:lastPrinted>
  <dcterms:created xsi:type="dcterms:W3CDTF">2021-07-08T09:19:00Z</dcterms:created>
  <dcterms:modified xsi:type="dcterms:W3CDTF">2021-07-08T09:30:00Z</dcterms:modified>
</cp:coreProperties>
</file>